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2" w:rsidRDefault="00BC39D2" w:rsidP="00BC39D2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color w:val="003F72"/>
          <w:sz w:val="28"/>
          <w:szCs w:val="28"/>
          <w:lang w:val="en"/>
        </w:rPr>
      </w:pPr>
      <w:r w:rsidRPr="00BC39D2">
        <w:rPr>
          <w:rFonts w:ascii="Arial" w:eastAsia="Times New Roman" w:hAnsi="Arial" w:cs="Arial"/>
          <w:b/>
          <w:color w:val="003F72"/>
          <w:sz w:val="28"/>
          <w:szCs w:val="28"/>
          <w:lang w:val="en"/>
        </w:rPr>
        <w:t xml:space="preserve">The </w:t>
      </w:r>
      <w:r w:rsidR="00B93348">
        <w:rPr>
          <w:rFonts w:ascii="Arial" w:eastAsia="Times New Roman" w:hAnsi="Arial" w:cs="Arial"/>
          <w:b/>
          <w:color w:val="003F72"/>
          <w:sz w:val="28"/>
          <w:szCs w:val="28"/>
          <w:lang w:val="en"/>
        </w:rPr>
        <w:t xml:space="preserve">Veteran Experience Center </w:t>
      </w:r>
      <w:r w:rsidRPr="00BC39D2">
        <w:rPr>
          <w:rFonts w:ascii="Arial" w:eastAsia="Times New Roman" w:hAnsi="Arial" w:cs="Arial"/>
          <w:b/>
          <w:color w:val="003F72"/>
          <w:sz w:val="28"/>
          <w:szCs w:val="28"/>
          <w:lang w:val="en"/>
        </w:rPr>
        <w:t>Sample</w:t>
      </w:r>
    </w:p>
    <w:p w:rsidR="002901D6" w:rsidRDefault="002901D6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3F72"/>
          <w:sz w:val="28"/>
          <w:szCs w:val="28"/>
          <w:lang w:val="en"/>
        </w:rPr>
      </w:pPr>
    </w:p>
    <w:p w:rsidR="00BC39D2" w:rsidRPr="002901D6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b/>
          <w:iCs/>
          <w:color w:val="2E2E2E"/>
          <w:sz w:val="20"/>
          <w:szCs w:val="20"/>
          <w:lang w:val="en"/>
        </w:rPr>
        <w:t xml:space="preserve">The Bereaved Family Survey is used to measure family satisfaction based on care received in inpatient Veterans Affairs Medical Centers nationwide. </w:t>
      </w:r>
    </w:p>
    <w:p w:rsidR="00BC39D2" w:rsidRPr="00BC39D2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b/>
          <w:color w:val="2E2E2E"/>
          <w:sz w:val="20"/>
          <w:szCs w:val="20"/>
          <w:lang w:val="en"/>
        </w:rPr>
        <w:br/>
      </w:r>
    </w:p>
    <w:p w:rsidR="00BC39D2" w:rsidRPr="00BC39D2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b/>
          <w:bCs/>
          <w:color w:val="2E2E2E"/>
          <w:sz w:val="20"/>
          <w:szCs w:val="20"/>
          <w:lang w:val="en"/>
        </w:rPr>
        <w:t>Step 1: Identifying the sample</w:t>
      </w:r>
    </w:p>
    <w:p w:rsidR="00BC39D2" w:rsidRPr="00BC39D2" w:rsidRDefault="00BC39D2" w:rsidP="00BC39D2">
      <w:pPr>
        <w:numPr>
          <w:ilvl w:val="0"/>
          <w:numId w:val="1"/>
        </w:numPr>
        <w:shd w:val="clear" w:color="auto" w:fill="FFFFFF"/>
        <w:tabs>
          <w:tab w:val="clear" w:pos="720"/>
          <w:tab w:val="num" w:pos="13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Deceased Veterans are identified on a monthly ba</w:t>
      </w:r>
      <w:bookmarkStart w:id="0" w:name="_GoBack"/>
      <w:bookmarkEnd w:id="0"/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sis at each VA inpatient facility</w:t>
      </w:r>
    </w:p>
    <w:p w:rsidR="002901D6" w:rsidRPr="002901D6" w:rsidRDefault="00BC39D2" w:rsidP="00290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In order to be included in our sample, Veterans must have</w:t>
      </w:r>
      <w:r>
        <w:rPr>
          <w:rFonts w:ascii="Arial" w:eastAsia="Times New Roman" w:hAnsi="Arial" w:cs="Arial"/>
          <w:color w:val="2E2E2E"/>
          <w:sz w:val="20"/>
          <w:szCs w:val="20"/>
          <w:lang w:val="en"/>
        </w:rPr>
        <w:t>:</w:t>
      </w:r>
    </w:p>
    <w:p w:rsidR="00BC39D2" w:rsidRPr="002901D6" w:rsidRDefault="00BC39D2" w:rsidP="00C224E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died in an inpatient VA hospital</w:t>
      </w:r>
    </w:p>
    <w:p w:rsidR="00BC39D2" w:rsidRPr="002901D6" w:rsidRDefault="00BC39D2" w:rsidP="00BC39D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spent at least 24 hours in a VA hospital in the last month of life</w:t>
      </w:r>
    </w:p>
    <w:p w:rsidR="00BC39D2" w:rsidRPr="002901D6" w:rsidRDefault="00BC39D2" w:rsidP="00BC39D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a medical record with complete Next-of-Kin (NOK) contact information, including a working telephone number and complete address (see below)</w:t>
      </w:r>
    </w:p>
    <w:p w:rsidR="00BC39D2" w:rsidRPr="00BC39D2" w:rsidRDefault="00BC39D2" w:rsidP="00BC39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For each Veteran, we identify one contact* (generally a family member) in the following order of priority:</w:t>
      </w:r>
    </w:p>
    <w:p w:rsidR="00BC39D2" w:rsidRPr="002901D6" w:rsidRDefault="00BC39D2" w:rsidP="00C224E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Individual named as the patient's NOK in the Central Patient Record System</w:t>
      </w:r>
    </w:p>
    <w:p w:rsidR="00BC39D2" w:rsidRPr="002901D6" w:rsidRDefault="00BC39D2" w:rsidP="00BC39D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Individual named as the patient's Secondary NOK</w:t>
      </w:r>
    </w:p>
    <w:p w:rsidR="00C224EA" w:rsidRPr="002901D6" w:rsidRDefault="00BC39D2" w:rsidP="00C224E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Individual named as durable power of attorney for health care (DPOA)</w:t>
      </w:r>
    </w:p>
    <w:p w:rsidR="00BC39D2" w:rsidRPr="002901D6" w:rsidRDefault="00BC39D2" w:rsidP="00BC39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i/>
          <w:color w:val="2E2E2E"/>
          <w:sz w:val="20"/>
          <w:szCs w:val="20"/>
          <w:lang w:val="en"/>
        </w:rPr>
        <w:t>*If you feel that you have been contacted about the BFS in error, or if you feel for any reason that you are not equipped to fill out t</w:t>
      </w:r>
      <w:r w:rsidR="00B93348">
        <w:rPr>
          <w:rFonts w:ascii="Arial" w:eastAsia="Times New Roman" w:hAnsi="Arial" w:cs="Arial"/>
          <w:i/>
          <w:color w:val="2E2E2E"/>
          <w:sz w:val="20"/>
          <w:szCs w:val="20"/>
          <w:lang w:val="en"/>
        </w:rPr>
        <w:t xml:space="preserve">he BFS, please call the Veteran Experience </w:t>
      </w:r>
      <w:r w:rsidRPr="002901D6">
        <w:rPr>
          <w:rFonts w:ascii="Arial" w:eastAsia="Times New Roman" w:hAnsi="Arial" w:cs="Arial"/>
          <w:i/>
          <w:color w:val="2E2E2E"/>
          <w:sz w:val="20"/>
          <w:szCs w:val="20"/>
          <w:lang w:val="en"/>
        </w:rPr>
        <w:t>Center at (877)503-5817. We can help you understand why you were contacted, and we may be able to help you identify another family member or friend who could complete the BFS instead.</w:t>
      </w:r>
    </w:p>
    <w:p w:rsidR="00BC39D2" w:rsidRPr="00BC39D2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 </w:t>
      </w:r>
    </w:p>
    <w:p w:rsidR="00BC39D2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2E2E"/>
          <w:sz w:val="20"/>
          <w:szCs w:val="20"/>
          <w:lang w:val="en"/>
        </w:rPr>
      </w:pPr>
    </w:p>
    <w:p w:rsidR="00BC39D2" w:rsidRPr="00BC39D2" w:rsidRDefault="00BC39D2" w:rsidP="00BC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b/>
          <w:bCs/>
          <w:color w:val="2E2E2E"/>
          <w:sz w:val="20"/>
          <w:szCs w:val="20"/>
          <w:lang w:val="en"/>
        </w:rPr>
        <w:t>Step 2: Contacting family members</w:t>
      </w:r>
    </w:p>
    <w:p w:rsidR="00BC39D2" w:rsidRPr="00BC39D2" w:rsidRDefault="00BC39D2" w:rsidP="00BC39D2">
      <w:pPr>
        <w:numPr>
          <w:ilvl w:val="0"/>
          <w:numId w:val="4"/>
        </w:numPr>
        <w:shd w:val="clear" w:color="auto" w:fill="FFFFFF"/>
        <w:tabs>
          <w:tab w:val="clear" w:pos="720"/>
          <w:tab w:val="num" w:pos="13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Four to six weeks after the Veteran's death, family members are mailed a paper copy of the BFS and a letter from the director of the </w:t>
      </w:r>
      <w:r w:rsidR="00B93348">
        <w:rPr>
          <w:rFonts w:ascii="Arial" w:eastAsia="Times New Roman" w:hAnsi="Arial" w:cs="Arial"/>
          <w:color w:val="2E2E2E"/>
          <w:sz w:val="20"/>
          <w:szCs w:val="20"/>
          <w:lang w:val="en"/>
        </w:rPr>
        <w:t>Veteran Experience</w:t>
      </w: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 Center, </w:t>
      </w:r>
      <w:r w:rsidR="00B93348">
        <w:rPr>
          <w:rFonts w:ascii="Arial" w:eastAsia="Times New Roman" w:hAnsi="Arial" w:cs="Arial"/>
          <w:color w:val="2E2E2E"/>
          <w:sz w:val="20"/>
          <w:szCs w:val="20"/>
          <w:lang w:val="en"/>
        </w:rPr>
        <w:t>Scott Shreve</w:t>
      </w:r>
      <w:r w:rsidRPr="00BC39D2">
        <w:rPr>
          <w:rFonts w:ascii="Arial" w:eastAsia="Times New Roman" w:hAnsi="Arial" w:cs="Arial"/>
          <w:color w:val="2E2E2E"/>
          <w:sz w:val="20"/>
          <w:szCs w:val="20"/>
          <w:lang w:val="en"/>
        </w:rPr>
        <w:t>, describing the BFS</w:t>
      </w:r>
    </w:p>
    <w:p w:rsidR="00BC39D2" w:rsidRPr="002901D6" w:rsidRDefault="00BC39D2" w:rsidP="00C224E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Family members are asked to return the paper copy of the survey, complete the survey online, or call the </w:t>
      </w:r>
      <w:r w:rsidR="00B93348">
        <w:rPr>
          <w:rFonts w:ascii="Arial" w:eastAsia="Times New Roman" w:hAnsi="Arial" w:cs="Arial"/>
          <w:color w:val="2E2E2E"/>
          <w:sz w:val="20"/>
          <w:szCs w:val="20"/>
          <w:lang w:val="en"/>
        </w:rPr>
        <w:t>Veteran Experience</w:t>
      </w: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 Center to complete the BFS over the phone with a research coordinator</w:t>
      </w:r>
    </w:p>
    <w:p w:rsidR="00BC39D2" w:rsidRPr="002901D6" w:rsidRDefault="00BC39D2" w:rsidP="00BC39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If we do not receive a completed survey by mail, we send out a reminder postcard with our contact information (for completing the survey over the phone, or to receive another mailed copy of the survey) and instructions for completing the survey online</w:t>
      </w:r>
    </w:p>
    <w:p w:rsidR="00BC39D2" w:rsidRPr="002901D6" w:rsidRDefault="00BC39D2" w:rsidP="00BC39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If we have still not received a completed survey by mail, we send out a second copy of the BFS</w:t>
      </w:r>
    </w:p>
    <w:p w:rsidR="00BC39D2" w:rsidRPr="002901D6" w:rsidRDefault="00BC39D2" w:rsidP="00BC39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Family members who have not responded to the survey after all three mail contacts receive a reminder follow-up phone call</w:t>
      </w:r>
    </w:p>
    <w:p w:rsidR="00BC39D2" w:rsidRPr="002901D6" w:rsidRDefault="00BC39D2" w:rsidP="00BC39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Family members may be excluded from participation in the BFS for any of the following reasons:</w:t>
      </w:r>
    </w:p>
    <w:p w:rsidR="00BC39D2" w:rsidRPr="002901D6" w:rsidRDefault="00BC39D2" w:rsidP="00C224EA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they decline to participate in the survey or do not agree to be interviewed</w:t>
      </w:r>
    </w:p>
    <w:p w:rsidR="00BC39D2" w:rsidRPr="002901D6" w:rsidRDefault="00BC39D2" w:rsidP="00BC39D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they feel too uncomfortable to answer the survey questions, or they are reluctant to discuss details about the Veteran's death</w:t>
      </w:r>
    </w:p>
    <w:p w:rsidR="00BC39D2" w:rsidRPr="002901D6" w:rsidRDefault="00BC39D2" w:rsidP="00BC39D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they do not feel informed enough to answer questions about the Veteran's last month of life</w:t>
      </w:r>
    </w:p>
    <w:p w:rsidR="00CE3188" w:rsidRPr="002901D6" w:rsidRDefault="00BC39D2" w:rsidP="002901D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2901D6">
        <w:rPr>
          <w:rFonts w:ascii="Arial" w:eastAsia="Times New Roman" w:hAnsi="Arial" w:cs="Arial"/>
          <w:color w:val="2E2E2E"/>
          <w:sz w:val="20"/>
          <w:szCs w:val="20"/>
          <w:lang w:val="en"/>
        </w:rPr>
        <w:t>they do not speak English or Spanish</w:t>
      </w:r>
    </w:p>
    <w:sectPr w:rsidR="00CE3188" w:rsidRPr="002901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8" w:rsidRDefault="007F7FF8" w:rsidP="002901D6">
      <w:pPr>
        <w:spacing w:after="0" w:line="240" w:lineRule="auto"/>
      </w:pPr>
      <w:r>
        <w:separator/>
      </w:r>
    </w:p>
  </w:endnote>
  <w:endnote w:type="continuationSeparator" w:id="0">
    <w:p w:rsidR="007F7FF8" w:rsidRDefault="007F7FF8" w:rsidP="002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19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1D6" w:rsidRDefault="00290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1D6" w:rsidRDefault="00290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8" w:rsidRDefault="007F7FF8" w:rsidP="002901D6">
      <w:pPr>
        <w:spacing w:after="0" w:line="240" w:lineRule="auto"/>
      </w:pPr>
      <w:r>
        <w:separator/>
      </w:r>
    </w:p>
  </w:footnote>
  <w:footnote w:type="continuationSeparator" w:id="0">
    <w:p w:rsidR="007F7FF8" w:rsidRDefault="007F7FF8" w:rsidP="0029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A4C"/>
    <w:multiLevelType w:val="multilevel"/>
    <w:tmpl w:val="6DD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415"/>
    <w:multiLevelType w:val="multilevel"/>
    <w:tmpl w:val="D95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116E"/>
    <w:multiLevelType w:val="multilevel"/>
    <w:tmpl w:val="D10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C3583"/>
    <w:multiLevelType w:val="multilevel"/>
    <w:tmpl w:val="A01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44D90"/>
    <w:multiLevelType w:val="multilevel"/>
    <w:tmpl w:val="771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2"/>
    <w:rsid w:val="002901D6"/>
    <w:rsid w:val="007F7FF8"/>
    <w:rsid w:val="00B93348"/>
    <w:rsid w:val="00BC39D2"/>
    <w:rsid w:val="00C224EA"/>
    <w:rsid w:val="00C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9D2"/>
    <w:pPr>
      <w:spacing w:before="300" w:after="0" w:line="240" w:lineRule="auto"/>
      <w:outlineLvl w:val="1"/>
    </w:pPr>
    <w:rPr>
      <w:rFonts w:ascii="Georgia" w:eastAsia="Times New Roman" w:hAnsi="Georgia" w:cs="Times New Roman"/>
      <w:color w:val="003F72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9D2"/>
    <w:rPr>
      <w:rFonts w:ascii="Georgia" w:eastAsia="Times New Roman" w:hAnsi="Georgia" w:cs="Times New Roman"/>
      <w:color w:val="003F72"/>
      <w:sz w:val="37"/>
      <w:szCs w:val="37"/>
    </w:rPr>
  </w:style>
  <w:style w:type="character" w:styleId="Emphasis">
    <w:name w:val="Emphasis"/>
    <w:basedOn w:val="DefaultParagraphFont"/>
    <w:uiPriority w:val="20"/>
    <w:qFormat/>
    <w:rsid w:val="00BC39D2"/>
    <w:rPr>
      <w:i/>
      <w:iCs/>
    </w:rPr>
  </w:style>
  <w:style w:type="character" w:styleId="Strong">
    <w:name w:val="Strong"/>
    <w:basedOn w:val="DefaultParagraphFont"/>
    <w:uiPriority w:val="22"/>
    <w:qFormat/>
    <w:rsid w:val="00BC39D2"/>
    <w:rPr>
      <w:b/>
      <w:bCs/>
    </w:rPr>
  </w:style>
  <w:style w:type="paragraph" w:styleId="NoSpacing">
    <w:name w:val="No Spacing"/>
    <w:uiPriority w:val="1"/>
    <w:qFormat/>
    <w:rsid w:val="00BC3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D6"/>
  </w:style>
  <w:style w:type="paragraph" w:styleId="Footer">
    <w:name w:val="footer"/>
    <w:basedOn w:val="Normal"/>
    <w:link w:val="FooterChar"/>
    <w:uiPriority w:val="99"/>
    <w:unhideWhenUsed/>
    <w:rsid w:val="0029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9D2"/>
    <w:pPr>
      <w:spacing w:before="300" w:after="0" w:line="240" w:lineRule="auto"/>
      <w:outlineLvl w:val="1"/>
    </w:pPr>
    <w:rPr>
      <w:rFonts w:ascii="Georgia" w:eastAsia="Times New Roman" w:hAnsi="Georgia" w:cs="Times New Roman"/>
      <w:color w:val="003F72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9D2"/>
    <w:rPr>
      <w:rFonts w:ascii="Georgia" w:eastAsia="Times New Roman" w:hAnsi="Georgia" w:cs="Times New Roman"/>
      <w:color w:val="003F72"/>
      <w:sz w:val="37"/>
      <w:szCs w:val="37"/>
    </w:rPr>
  </w:style>
  <w:style w:type="character" w:styleId="Emphasis">
    <w:name w:val="Emphasis"/>
    <w:basedOn w:val="DefaultParagraphFont"/>
    <w:uiPriority w:val="20"/>
    <w:qFormat/>
    <w:rsid w:val="00BC39D2"/>
    <w:rPr>
      <w:i/>
      <w:iCs/>
    </w:rPr>
  </w:style>
  <w:style w:type="character" w:styleId="Strong">
    <w:name w:val="Strong"/>
    <w:basedOn w:val="DefaultParagraphFont"/>
    <w:uiPriority w:val="22"/>
    <w:qFormat/>
    <w:rsid w:val="00BC39D2"/>
    <w:rPr>
      <w:b/>
      <w:bCs/>
    </w:rPr>
  </w:style>
  <w:style w:type="paragraph" w:styleId="NoSpacing">
    <w:name w:val="No Spacing"/>
    <w:uiPriority w:val="1"/>
    <w:qFormat/>
    <w:rsid w:val="00BC3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D6"/>
  </w:style>
  <w:style w:type="paragraph" w:styleId="Footer">
    <w:name w:val="footer"/>
    <w:basedOn w:val="Normal"/>
    <w:link w:val="FooterChar"/>
    <w:uiPriority w:val="99"/>
    <w:unhideWhenUsed/>
    <w:rsid w:val="0029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4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4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8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4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2016-04-28T14:51:00Z</dcterms:created>
  <dcterms:modified xsi:type="dcterms:W3CDTF">2018-04-27T18:07:00Z</dcterms:modified>
</cp:coreProperties>
</file>